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61" w:rsidRDefault="00607061" w:rsidP="00782699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95343" w:rsidRDefault="00095343" w:rsidP="00477E3F">
      <w:pPr>
        <w:spacing w:after="0" w:line="240" w:lineRule="auto"/>
        <w:jc w:val="center"/>
        <w:rPr>
          <w:rFonts w:ascii="Times New Roman" w:hAnsi="Times New Roman"/>
          <w:sz w:val="96"/>
          <w:szCs w:val="96"/>
        </w:rPr>
      </w:pPr>
    </w:p>
    <w:p w:rsidR="00477E3F" w:rsidRPr="00607061" w:rsidRDefault="00607061" w:rsidP="00477E3F">
      <w:pPr>
        <w:spacing w:after="0" w:line="240" w:lineRule="auto"/>
        <w:jc w:val="center"/>
        <w:rPr>
          <w:rFonts w:ascii="Times New Roman" w:hAnsi="Times New Roman"/>
          <w:sz w:val="96"/>
          <w:szCs w:val="96"/>
        </w:rPr>
      </w:pPr>
      <w:r w:rsidRPr="00607061">
        <w:rPr>
          <w:rFonts w:ascii="Times New Roman" w:hAnsi="Times New Roman"/>
          <w:sz w:val="96"/>
          <w:szCs w:val="96"/>
        </w:rPr>
        <w:t>Examensdel Resultatinriktad verksamhet 20 kp</w:t>
      </w:r>
    </w:p>
    <w:p w:rsidR="00607061" w:rsidRPr="00477E3F" w:rsidRDefault="00231430" w:rsidP="00607061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Examensdelsbeskrivning</w:t>
      </w:r>
    </w:p>
    <w:p w:rsidR="00607061" w:rsidRDefault="00607061" w:rsidP="00607061">
      <w:pPr>
        <w:spacing w:after="0" w:line="240" w:lineRule="auto"/>
        <w:rPr>
          <w:rFonts w:ascii="Times New Roman" w:hAnsi="Times New Roman"/>
          <w:sz w:val="44"/>
        </w:rPr>
      </w:pPr>
    </w:p>
    <w:p w:rsidR="004B70DB" w:rsidRDefault="004B70DB" w:rsidP="004B70DB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</w:t>
      </w:r>
    </w:p>
    <w:p w:rsidR="00607061" w:rsidRDefault="00123682" w:rsidP="0012368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PROGRAMMET FÖR AFFÄRSVERKSAMHET (MERKONOM)</w:t>
      </w:r>
    </w:p>
    <w:p w:rsidR="004B70DB" w:rsidRPr="00607061" w:rsidRDefault="004B70DB" w:rsidP="004B70DB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607061" w:rsidRDefault="00607061" w:rsidP="00607061">
      <w:pPr>
        <w:spacing w:after="0" w:line="240" w:lineRule="auto"/>
        <w:rPr>
          <w:rFonts w:ascii="Times New Roman" w:hAnsi="Times New Roman"/>
          <w:sz w:val="60"/>
        </w:rPr>
      </w:pPr>
    </w:p>
    <w:p w:rsidR="00607061" w:rsidRDefault="006070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82699" w:rsidRPr="00782699" w:rsidRDefault="00782699" w:rsidP="0078269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69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Resultatinriktad verksamhet </w:t>
      </w:r>
      <w:r w:rsidRPr="00782699">
        <w:rPr>
          <w:rFonts w:ascii="Times New Roman" w:hAnsi="Times New Roman" w:cs="Times New Roman"/>
          <w:b/>
          <w:sz w:val="32"/>
          <w:szCs w:val="32"/>
        </w:rPr>
        <w:tab/>
      </w:r>
      <w:r w:rsidRPr="00782699">
        <w:rPr>
          <w:rFonts w:ascii="Times New Roman" w:hAnsi="Times New Roman" w:cs="Times New Roman"/>
          <w:b/>
          <w:sz w:val="32"/>
          <w:szCs w:val="32"/>
        </w:rPr>
        <w:tab/>
        <w:t>20 kp</w:t>
      </w:r>
      <w:r w:rsidR="00834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60D" w:rsidRDefault="0072260D" w:rsidP="0078269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699" w:rsidRPr="004B70DB" w:rsidRDefault="0072260D" w:rsidP="0078269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0DB">
        <w:rPr>
          <w:rFonts w:ascii="Times New Roman" w:hAnsi="Times New Roman" w:cs="Times New Roman"/>
          <w:b/>
          <w:sz w:val="24"/>
          <w:szCs w:val="24"/>
          <w:u w:val="single"/>
        </w:rPr>
        <w:t>Krav på yrkesskicklighet</w:t>
      </w:r>
    </w:p>
    <w:p w:rsidR="00782699" w:rsidRPr="004B70DB" w:rsidRDefault="00782699" w:rsidP="00782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4B70DB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kan</w:t>
      </w:r>
    </w:p>
    <w:p w:rsidR="00392809" w:rsidRPr="004B70DB" w:rsidRDefault="00392809" w:rsidP="00392809">
      <w:pPr>
        <w:pStyle w:val="Liststycke"/>
        <w:numPr>
          <w:ilvl w:val="0"/>
          <w:numId w:val="6"/>
        </w:numPr>
        <w:spacing w:before="80" w:after="0" w:line="312" w:lineRule="auto"/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</w:pPr>
      <w:r w:rsidRPr="004B70DB">
        <w:rPr>
          <w:rFonts w:ascii="Times New Roman" w:eastAsiaTheme="minorEastAsia" w:hAnsi="Times New Roman" w:cs="Times New Roman"/>
          <w:b/>
          <w:sz w:val="24"/>
          <w:szCs w:val="24"/>
          <w:lang w:eastAsia="sv-SE"/>
          <w14:ligatures w14:val="all"/>
          <w14:numForm w14:val="oldStyle"/>
        </w:rPr>
        <w:t>beskriva</w:t>
      </w:r>
      <w:r w:rsidRPr="004B70DB"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 xml:space="preserve"> </w:t>
      </w:r>
      <w:r w:rsidR="004B70DB"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 xml:space="preserve">organisationens företagsmodell och kostnadsstruktur </w:t>
      </w:r>
    </w:p>
    <w:p w:rsidR="00392809" w:rsidRPr="004B70DB" w:rsidRDefault="004B70DB" w:rsidP="004B70DB">
      <w:pPr>
        <w:pStyle w:val="Liststycke"/>
        <w:numPr>
          <w:ilvl w:val="0"/>
          <w:numId w:val="6"/>
        </w:numPr>
        <w:spacing w:before="80" w:after="0" w:line="312" w:lineRule="auto"/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</w:pPr>
      <w:r w:rsidRPr="004B70DB">
        <w:rPr>
          <w:rFonts w:ascii="Times New Roman" w:eastAsiaTheme="minorEastAsia" w:hAnsi="Times New Roman" w:cs="Times New Roman"/>
          <w:b/>
          <w:sz w:val="24"/>
          <w:szCs w:val="24"/>
          <w:lang w:eastAsia="sv-SE"/>
          <w14:ligatures w14:val="all"/>
          <w14:numForm w14:val="oldStyle"/>
        </w:rPr>
        <w:t xml:space="preserve">ta reda på </w:t>
      </w:r>
      <w:r w:rsidR="00392809" w:rsidRPr="004B70DB"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>verksamhetens inkomster</w:t>
      </w:r>
      <w:r w:rsidR="00CC1B35"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 xml:space="preserve"> och utgifter</w:t>
      </w:r>
    </w:p>
    <w:p w:rsidR="00392809" w:rsidRPr="004B70DB" w:rsidRDefault="004B70DB" w:rsidP="004B70DB">
      <w:pPr>
        <w:pStyle w:val="Liststycke"/>
        <w:numPr>
          <w:ilvl w:val="0"/>
          <w:numId w:val="6"/>
        </w:numPr>
        <w:spacing w:before="80" w:after="0" w:line="312" w:lineRule="auto"/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</w:pPr>
      <w:r w:rsidRPr="004B70DB">
        <w:rPr>
          <w:rFonts w:ascii="Times New Roman" w:eastAsiaTheme="minorEastAsia" w:hAnsi="Times New Roman" w:cs="Times New Roman"/>
          <w:b/>
          <w:sz w:val="24"/>
          <w:szCs w:val="24"/>
          <w:lang w:eastAsia="sv-SE"/>
          <w14:ligatures w14:val="all"/>
          <w14:numForm w14:val="oldStyle"/>
        </w:rPr>
        <w:t>räkna</w:t>
      </w:r>
      <w:r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 xml:space="preserve"> ut nyckeltal som beskriver verksamheten med beaktande av lönsamhetens delfaktorer</w:t>
      </w:r>
      <w:r w:rsidR="00392809" w:rsidRPr="004B70DB"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 xml:space="preserve"> </w:t>
      </w:r>
    </w:p>
    <w:p w:rsidR="00392809" w:rsidRPr="00CE663D" w:rsidRDefault="00392809" w:rsidP="00782699">
      <w:pPr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sv-SE"/>
        </w:rPr>
      </w:pPr>
    </w:p>
    <w:p w:rsidR="00782699" w:rsidRPr="004052B5" w:rsidRDefault="00782699" w:rsidP="00782699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u w:val="single"/>
          <w:lang w:eastAsia="sv-SE"/>
        </w:rPr>
      </w:pPr>
      <w:r w:rsidRPr="004052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Delmål</w:t>
      </w:r>
    </w:p>
    <w:p w:rsidR="00782699" w:rsidRPr="00CE663D" w:rsidRDefault="00C8429A" w:rsidP="0078269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Företagets grunder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</w:t>
      </w:r>
      <w:r w:rsidR="00782699"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</w:t>
      </w:r>
      <w:r w:rsidR="00782699"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Privatekonomi</w:t>
      </w:r>
      <w:r w:rsidR="00782699"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82699"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 kp</w:t>
      </w:r>
    </w:p>
    <w:p w:rsidR="00782699" w:rsidRPr="00CE663D" w:rsidRDefault="0072260D" w:rsidP="0078269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Företagsekonomi</w:t>
      </w:r>
      <w:r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</w:t>
      </w:r>
      <w:r w:rsidR="00B322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</w:t>
      </w:r>
      <w:r w:rsidR="00B3226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B3226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Offentlig ekonomi</w:t>
      </w:r>
      <w:r w:rsidR="00C8429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3226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8429A">
        <w:rPr>
          <w:rFonts w:ascii="Times New Roman" w:eastAsia="Times New Roman" w:hAnsi="Times New Roman" w:cs="Times New Roman"/>
          <w:sz w:val="24"/>
          <w:szCs w:val="24"/>
          <w:lang w:eastAsia="sv-SE"/>
        </w:rPr>
        <w:t>4</w:t>
      </w:r>
      <w:r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</w:t>
      </w:r>
      <w:r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Logistik</w:t>
      </w:r>
      <w:r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 kp</w:t>
      </w:r>
      <w:r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LIA</w:t>
      </w:r>
      <w:r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</w:t>
      </w:r>
      <w:r w:rsidR="00782699"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</w:t>
      </w:r>
      <w:r w:rsidR="00837060" w:rsidRPr="00CE663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</w:p>
    <w:p w:rsidR="00782699" w:rsidRPr="00CE663D" w:rsidRDefault="00782699" w:rsidP="00782699">
      <w:pPr>
        <w:keepNext/>
        <w:keepLines/>
        <w:suppressAutoHyphens/>
        <w:spacing w:before="12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sv-SE"/>
        </w:rPr>
      </w:pPr>
      <w:r w:rsidRPr="00CE663D">
        <w:rPr>
          <w:rFonts w:ascii="Times New Roman" w:eastAsiaTheme="majorEastAsia" w:hAnsi="Times New Roman" w:cs="Times New Roman"/>
          <w:lang w:eastAsia="sv-SE"/>
        </w:rPr>
        <w:br/>
      </w:r>
    </w:p>
    <w:p w:rsidR="00782699" w:rsidRPr="004052B5" w:rsidRDefault="00782699" w:rsidP="00782699">
      <w:pPr>
        <w:keepNext/>
        <w:keepLines/>
        <w:suppressAutoHyphens/>
        <w:spacing w:before="12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sv-SE"/>
        </w:rPr>
      </w:pPr>
      <w:r w:rsidRPr="004052B5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sv-SE"/>
        </w:rPr>
        <w:t>Förhandskrav för att delta i undervisningen:</w:t>
      </w:r>
    </w:p>
    <w:p w:rsidR="00392809" w:rsidRPr="00CE663D" w:rsidRDefault="00837060" w:rsidP="00392809">
      <w:pPr>
        <w:keepNext/>
        <w:keepLines/>
        <w:suppressAutoHyphens/>
        <w:spacing w:before="120"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sv-SE"/>
        </w:rPr>
      </w:pPr>
      <w:r w:rsidRPr="00CE663D">
        <w:rPr>
          <w:rFonts w:ascii="Times New Roman" w:eastAsiaTheme="majorEastAsia" w:hAnsi="Times New Roman" w:cs="Times New Roman"/>
          <w:bCs/>
          <w:sz w:val="24"/>
          <w:szCs w:val="24"/>
          <w:lang w:eastAsia="sv-SE"/>
        </w:rPr>
        <w:t>Kursen bygger på tidigare studier inom affärsverksamhet men ing</w:t>
      </w:r>
      <w:r w:rsidR="00392809" w:rsidRPr="00CE663D">
        <w:rPr>
          <w:rFonts w:ascii="Times New Roman" w:eastAsiaTheme="majorEastAsia" w:hAnsi="Times New Roman" w:cs="Times New Roman"/>
          <w:bCs/>
          <w:sz w:val="24"/>
          <w:szCs w:val="24"/>
          <w:lang w:eastAsia="sv-SE"/>
        </w:rPr>
        <w:t>a specifika förhandskrav finns.</w:t>
      </w:r>
    </w:p>
    <w:p w:rsidR="00392809" w:rsidRPr="00CE663D" w:rsidRDefault="00392809" w:rsidP="00330810">
      <w:pPr>
        <w:spacing w:after="0" w:line="240" w:lineRule="auto"/>
        <w:ind w:right="2380"/>
        <w:rPr>
          <w:rFonts w:ascii="Times New Roman" w:eastAsia="Times New Roman" w:hAnsi="Times New Roman" w:cs="Times New Roman"/>
          <w:b/>
          <w:color w:val="1F1F1F"/>
          <w:sz w:val="27"/>
          <w:szCs w:val="27"/>
          <w:lang w:eastAsia="sv-SE"/>
        </w:rPr>
      </w:pPr>
    </w:p>
    <w:p w:rsidR="00330810" w:rsidRPr="00330810" w:rsidRDefault="00330810" w:rsidP="00330810">
      <w:pPr>
        <w:spacing w:after="0" w:line="240" w:lineRule="auto"/>
        <w:ind w:right="2380"/>
        <w:rPr>
          <w:rFonts w:ascii="Times New Roman" w:eastAsia="Times New Roman" w:hAnsi="Times New Roman" w:cs="Times New Roman"/>
          <w:b/>
          <w:color w:val="1F1F1F"/>
          <w:sz w:val="24"/>
          <w:szCs w:val="24"/>
          <w:u w:val="single"/>
          <w:lang w:eastAsia="sv-SE"/>
        </w:rPr>
      </w:pPr>
      <w:r w:rsidRPr="00330810">
        <w:rPr>
          <w:rFonts w:ascii="Times New Roman" w:eastAsia="Times New Roman" w:hAnsi="Times New Roman" w:cs="Times New Roman"/>
          <w:b/>
          <w:color w:val="1F1F1F"/>
          <w:sz w:val="24"/>
          <w:szCs w:val="24"/>
          <w:u w:val="single"/>
          <w:lang w:eastAsia="sv-SE"/>
        </w:rPr>
        <w:t xml:space="preserve">Yrkesprovsbedömningens innehåll </w:t>
      </w:r>
      <w:r w:rsidR="004052B5" w:rsidRPr="004052B5">
        <w:rPr>
          <w:rFonts w:ascii="Times New Roman" w:eastAsia="Times New Roman" w:hAnsi="Times New Roman" w:cs="Times New Roman"/>
          <w:b/>
          <w:color w:val="1F1F1F"/>
          <w:sz w:val="24"/>
          <w:szCs w:val="24"/>
          <w:u w:val="single"/>
          <w:lang w:eastAsia="sv-SE"/>
        </w:rPr>
        <w:t xml:space="preserve">- vad ska visas/vad ska </w:t>
      </w:r>
      <w:r w:rsidRPr="00330810">
        <w:rPr>
          <w:rFonts w:ascii="Times New Roman" w:eastAsia="Times New Roman" w:hAnsi="Times New Roman" w:cs="Times New Roman"/>
          <w:b/>
          <w:color w:val="1F1F1F"/>
          <w:sz w:val="24"/>
          <w:szCs w:val="24"/>
          <w:u w:val="single"/>
          <w:lang w:eastAsia="sv-SE"/>
        </w:rPr>
        <w:t>ingå</w:t>
      </w:r>
    </w:p>
    <w:p w:rsidR="00330810" w:rsidRPr="00330810" w:rsidRDefault="00330810" w:rsidP="00330810">
      <w:pPr>
        <w:spacing w:after="0" w:line="240" w:lineRule="auto"/>
        <w:ind w:right="2380"/>
        <w:rPr>
          <w:rFonts w:ascii="Times New Roman" w:eastAsia="Times New Roman" w:hAnsi="Times New Roman" w:cs="Times New Roman"/>
          <w:color w:val="1F1F1F"/>
          <w:sz w:val="27"/>
          <w:szCs w:val="27"/>
          <w:lang w:eastAsia="sv-SE"/>
        </w:rPr>
      </w:pPr>
    </w:p>
    <w:p w:rsidR="00330810" w:rsidRPr="00C15958" w:rsidRDefault="00330810" w:rsidP="003308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15958">
        <w:rPr>
          <w:rFonts w:ascii="Times New Roman" w:eastAsia="Times New Roman" w:hAnsi="Times New Roman" w:cs="Times New Roman"/>
          <w:sz w:val="24"/>
          <w:szCs w:val="24"/>
          <w:lang w:eastAsia="sv-SE"/>
        </w:rPr>
        <w:t>Undervisningen i examensdelen (delmålen) sammanfattas i en inledande presentation vid YP genom vilken den studerande påvisar sitt kunnande i de delmål som examensdelen byggs upp av</w:t>
      </w:r>
    </w:p>
    <w:p w:rsidR="00330810" w:rsidRPr="00C15958" w:rsidRDefault="00330810" w:rsidP="003308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15958">
        <w:rPr>
          <w:rFonts w:ascii="Times New Roman" w:eastAsia="Times New Roman" w:hAnsi="Times New Roman" w:cs="Times New Roman"/>
          <w:sz w:val="24"/>
          <w:szCs w:val="24"/>
          <w:lang w:eastAsia="sv-SE"/>
        </w:rPr>
        <w:t>Under LIA har den studerande arbetat med praktiska uppgifter och tagit reda på de uppgifter som bedömningskriterier för examensdelen upptar</w:t>
      </w:r>
    </w:p>
    <w:p w:rsidR="00330810" w:rsidRPr="00C15958" w:rsidRDefault="00330810" w:rsidP="003308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15958">
        <w:rPr>
          <w:rFonts w:ascii="Times New Roman" w:eastAsia="Times New Roman" w:hAnsi="Times New Roman" w:cs="Times New Roman"/>
          <w:sz w:val="24"/>
          <w:szCs w:val="24"/>
          <w:lang w:eastAsia="sv-SE"/>
        </w:rPr>
        <w:t>Den studerande påvisar sitt kunnande vid ett yrkesprov som innehåller sammanställningar av det som den studerande tagit reda på samt påvisande av kunnandet genom praktiska åtgärder.</w:t>
      </w:r>
      <w:r w:rsidR="00C1595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Den studerande uppmanas ta anteckningar </w:t>
      </w:r>
      <w:r w:rsidR="0083441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under LIA </w:t>
      </w:r>
      <w:r w:rsidR="00C15958">
        <w:rPr>
          <w:rFonts w:ascii="Times New Roman" w:eastAsia="Times New Roman" w:hAnsi="Times New Roman" w:cs="Times New Roman"/>
          <w:sz w:val="24"/>
          <w:szCs w:val="24"/>
          <w:lang w:eastAsia="sv-SE"/>
        </w:rPr>
        <w:t>som kan påvisa hens utveckling och kompetensökning.</w:t>
      </w:r>
    </w:p>
    <w:p w:rsidR="00782699" w:rsidRPr="004052B5" w:rsidRDefault="00782699" w:rsidP="00782699">
      <w:pPr>
        <w:keepNext/>
        <w:keepLines/>
        <w:suppressAutoHyphens/>
        <w:spacing w:before="120" w:after="0" w:line="24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u w:val="single"/>
          <w:lang w:eastAsia="sv-SE"/>
        </w:rPr>
      </w:pPr>
      <w:r w:rsidRPr="004052B5">
        <w:rPr>
          <w:rFonts w:ascii="Times New Roman" w:eastAsiaTheme="majorEastAsia" w:hAnsi="Times New Roman" w:cs="Times New Roman"/>
          <w:b/>
          <w:sz w:val="24"/>
          <w:szCs w:val="24"/>
          <w:u w:val="single"/>
          <w:lang w:eastAsia="sv-SE"/>
        </w:rPr>
        <w:t xml:space="preserve">Kunnande som poängteras under hela examensdelen </w:t>
      </w:r>
    </w:p>
    <w:p w:rsidR="004052B5" w:rsidRDefault="00782699" w:rsidP="004052B5">
      <w:pPr>
        <w:spacing w:before="80" w:after="0" w:line="240" w:lineRule="auto"/>
        <w:ind w:left="227" w:hanging="170"/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</w:pPr>
      <w:r w:rsidRPr="00CE663D"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>God arbetsgemenskap och ansvar</w:t>
      </w:r>
    </w:p>
    <w:p w:rsidR="00782699" w:rsidRPr="00CE663D" w:rsidRDefault="00782699" w:rsidP="004052B5">
      <w:pPr>
        <w:spacing w:before="80" w:after="0" w:line="240" w:lineRule="auto"/>
        <w:ind w:left="227" w:hanging="170"/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</w:pPr>
      <w:r w:rsidRPr="00CE663D"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>Hållbar verksamhet</w:t>
      </w:r>
    </w:p>
    <w:p w:rsidR="004052B5" w:rsidRDefault="00782699" w:rsidP="004052B5">
      <w:pPr>
        <w:spacing w:before="80" w:after="0" w:line="240" w:lineRule="auto"/>
        <w:ind w:left="227" w:hanging="170"/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</w:pPr>
      <w:r w:rsidRPr="00CE663D"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>Arbetsplatsens ordning och utseende</w:t>
      </w:r>
    </w:p>
    <w:p w:rsidR="004052B5" w:rsidRDefault="00782699" w:rsidP="004052B5">
      <w:pPr>
        <w:spacing w:before="80" w:after="0" w:line="240" w:lineRule="auto"/>
        <w:ind w:left="227" w:hanging="170"/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</w:pPr>
      <w:r w:rsidRPr="00CE663D"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>Upprätthållande av arbetsförmågan</w:t>
      </w:r>
    </w:p>
    <w:p w:rsidR="00C15958" w:rsidRDefault="00C15958" w:rsidP="004052B5">
      <w:pPr>
        <w:spacing w:before="80"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82699" w:rsidRPr="004052B5" w:rsidRDefault="00782699" w:rsidP="004052B5">
      <w:pPr>
        <w:spacing w:before="80"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sv-SE"/>
          <w14:ligatures w14:val="all"/>
          <w14:numForm w14:val="oldStyle"/>
        </w:rPr>
      </w:pPr>
      <w:r w:rsidRPr="004052B5">
        <w:rPr>
          <w:rFonts w:ascii="Times New Roman" w:hAnsi="Times New Roman" w:cs="Times New Roman"/>
          <w:b/>
          <w:sz w:val="32"/>
          <w:szCs w:val="32"/>
        </w:rPr>
        <w:lastRenderedPageBreak/>
        <w:t>Delmålens innehåll och krav:</w:t>
      </w:r>
    </w:p>
    <w:p w:rsidR="00782699" w:rsidRPr="00CE663D" w:rsidRDefault="00782699" w:rsidP="00782699">
      <w:pPr>
        <w:rPr>
          <w:rFonts w:ascii="Times New Roman" w:hAnsi="Times New Roman" w:cs="Times New Roman"/>
        </w:rPr>
      </w:pPr>
    </w:p>
    <w:p w:rsidR="00782699" w:rsidRPr="00CE663D" w:rsidRDefault="00C8429A" w:rsidP="007826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Företagets grunder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782699" w:rsidRPr="00CE663D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:rsidR="00B777AA" w:rsidRDefault="00B777AA" w:rsidP="00782699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>Vad är ett företag</w:t>
      </w:r>
    </w:p>
    <w:p w:rsidR="00EE6E08" w:rsidRPr="00CE663D" w:rsidRDefault="00EE6E08" w:rsidP="00782699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Processerna i ett företag</w:t>
      </w:r>
    </w:p>
    <w:p w:rsidR="00B777AA" w:rsidRPr="00CE663D" w:rsidRDefault="00B777AA" w:rsidP="00782699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>Marknadsekonomi</w:t>
      </w:r>
      <w:r w:rsidR="007C316D">
        <w:rPr>
          <w:rFonts w:ascii="Times New Roman" w:hAnsi="Times New Roman" w:cs="Times New Roman"/>
          <w:sz w:val="24"/>
          <w:szCs w:val="24"/>
        </w:rPr>
        <w:t xml:space="preserve"> och företagens roll i ekonomin</w:t>
      </w:r>
    </w:p>
    <w:p w:rsidR="00782699" w:rsidRPr="00CE663D" w:rsidRDefault="00B777AA" w:rsidP="00B777AA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>Tillväxt och hållbar utveckling</w:t>
      </w:r>
    </w:p>
    <w:p w:rsidR="00782699" w:rsidRPr="00CE663D" w:rsidRDefault="00782699" w:rsidP="0078269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699" w:rsidRPr="00CE663D" w:rsidRDefault="00782699" w:rsidP="0078269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3D"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782699" w:rsidRPr="00CE663D" w:rsidRDefault="004052B5" w:rsidP="00782699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Goodwill</w:t>
      </w:r>
      <w:r w:rsidR="00C15958">
        <w:rPr>
          <w:rFonts w:ascii="Times New Roman" w:hAnsi="Times New Roman" w:cs="Times New Roman"/>
          <w:sz w:val="24"/>
          <w:szCs w:val="24"/>
        </w:rPr>
        <w:t xml:space="preserve"> 1 &amp; 2 samt </w:t>
      </w:r>
      <w:r w:rsidR="00BB492D">
        <w:rPr>
          <w:rFonts w:ascii="Times New Roman" w:hAnsi="Times New Roman" w:cs="Times New Roman"/>
          <w:sz w:val="24"/>
          <w:szCs w:val="24"/>
        </w:rPr>
        <w:t xml:space="preserve">övrigt material som </w:t>
      </w:r>
      <w:r w:rsidR="00C15958">
        <w:rPr>
          <w:rFonts w:ascii="Times New Roman" w:hAnsi="Times New Roman" w:cs="Times New Roman"/>
          <w:sz w:val="24"/>
          <w:szCs w:val="24"/>
        </w:rPr>
        <w:t xml:space="preserve">framtagits av läraren </w:t>
      </w:r>
    </w:p>
    <w:p w:rsidR="00782699" w:rsidRPr="00CE663D" w:rsidRDefault="00782699" w:rsidP="00782699">
      <w:pPr>
        <w:keepNext/>
        <w:keepLines/>
        <w:suppressAutoHyphens/>
        <w:spacing w:before="12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sv-SE"/>
        </w:rPr>
      </w:pPr>
    </w:p>
    <w:p w:rsidR="00782699" w:rsidRPr="00CE663D" w:rsidRDefault="00782699" w:rsidP="00782699">
      <w:pPr>
        <w:keepNext/>
        <w:keepLines/>
        <w:suppressAutoHyphens/>
        <w:spacing w:before="120" w:after="0" w:line="24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sv-SE"/>
        </w:rPr>
      </w:pPr>
      <w:r w:rsidRPr="00CE663D">
        <w:rPr>
          <w:rFonts w:ascii="Times New Roman" w:eastAsiaTheme="majorEastAsia" w:hAnsi="Times New Roman" w:cs="Times New Roman"/>
          <w:b/>
          <w:bCs/>
          <w:sz w:val="24"/>
          <w:szCs w:val="24"/>
          <w:lang w:eastAsia="sv-SE"/>
        </w:rPr>
        <w:t>Innan yrkesprovet</w:t>
      </w:r>
    </w:p>
    <w:p w:rsidR="00782699" w:rsidRPr="00CE663D" w:rsidRDefault="00782699" w:rsidP="00782699">
      <w:pPr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>För att studerande ska få gå upp till yrkesprov ska följande arbe</w:t>
      </w:r>
      <w:r w:rsidR="004052B5">
        <w:rPr>
          <w:rFonts w:ascii="Times New Roman" w:hAnsi="Times New Roman" w:cs="Times New Roman"/>
          <w:sz w:val="24"/>
          <w:szCs w:val="24"/>
        </w:rPr>
        <w:t>tsmoment/arbetsuppgifter/ begreppstest</w:t>
      </w:r>
      <w:r w:rsidRPr="00CE663D">
        <w:rPr>
          <w:rFonts w:ascii="Times New Roman" w:hAnsi="Times New Roman" w:cs="Times New Roman"/>
          <w:sz w:val="24"/>
          <w:szCs w:val="24"/>
        </w:rPr>
        <w:t xml:space="preserve"> vara utförda med godkänt resultat </w:t>
      </w:r>
    </w:p>
    <w:p w:rsidR="00782699" w:rsidRPr="00CE663D" w:rsidRDefault="00782699" w:rsidP="00782699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CE663D">
        <w:rPr>
          <w:rFonts w:ascii="Times New Roman" w:hAnsi="Times New Roman" w:cs="Times New Roman"/>
        </w:rPr>
        <w:t xml:space="preserve">Teoretiskt test förklara </w:t>
      </w:r>
      <w:r w:rsidR="002F66CB">
        <w:rPr>
          <w:rFonts w:ascii="Times New Roman" w:hAnsi="Times New Roman" w:cs="Times New Roman"/>
        </w:rPr>
        <w:t xml:space="preserve">innebörden av vissa centrala begrepp </w:t>
      </w:r>
    </w:p>
    <w:p w:rsidR="00782699" w:rsidRPr="00CE663D" w:rsidRDefault="00782699" w:rsidP="00782699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CE663D">
        <w:rPr>
          <w:rFonts w:ascii="Times New Roman" w:hAnsi="Times New Roman" w:cs="Times New Roman"/>
        </w:rPr>
        <w:t>Inlämningsarbete förklarar</w:t>
      </w:r>
      <w:r w:rsidR="002F66CB">
        <w:rPr>
          <w:rFonts w:ascii="Times New Roman" w:hAnsi="Times New Roman" w:cs="Times New Roman"/>
        </w:rPr>
        <w:t xml:space="preserve"> sammanhanget mellan företagare, marknadsekonomi, </w:t>
      </w:r>
      <w:r w:rsidR="00B32264">
        <w:rPr>
          <w:rFonts w:ascii="Times New Roman" w:hAnsi="Times New Roman" w:cs="Times New Roman"/>
        </w:rPr>
        <w:t xml:space="preserve">samhället </w:t>
      </w:r>
      <w:r w:rsidR="002F66CB">
        <w:rPr>
          <w:rFonts w:ascii="Times New Roman" w:hAnsi="Times New Roman" w:cs="Times New Roman"/>
        </w:rPr>
        <w:t>och hur utvecklingen sker på ett hållbart sätt</w:t>
      </w:r>
    </w:p>
    <w:p w:rsidR="005F3D29" w:rsidRDefault="005F3D29" w:rsidP="005F3D29">
      <w:pPr>
        <w:contextualSpacing/>
        <w:rPr>
          <w:rFonts w:ascii="Times New Roman" w:hAnsi="Times New Roman" w:cs="Times New Roman"/>
        </w:rPr>
      </w:pPr>
    </w:p>
    <w:p w:rsidR="007C316D" w:rsidRDefault="007C316D" w:rsidP="00263FF0">
      <w:pPr>
        <w:rPr>
          <w:rFonts w:ascii="Times New Roman" w:hAnsi="Times New Roman" w:cs="Times New Roman"/>
        </w:rPr>
      </w:pPr>
    </w:p>
    <w:p w:rsidR="007C316D" w:rsidRDefault="007C316D" w:rsidP="00263FF0">
      <w:pPr>
        <w:rPr>
          <w:rFonts w:ascii="Times New Roman" w:hAnsi="Times New Roman" w:cs="Times New Roman"/>
        </w:rPr>
      </w:pPr>
    </w:p>
    <w:p w:rsidR="005F3D29" w:rsidRDefault="005F3D29" w:rsidP="00263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782699" w:rsidRPr="00263FF0" w:rsidRDefault="00782699" w:rsidP="00263FF0">
      <w:pPr>
        <w:rPr>
          <w:rFonts w:ascii="Times New Roman" w:hAnsi="Times New Roman" w:cs="Times New Roman"/>
        </w:rPr>
      </w:pPr>
      <w:r w:rsidRPr="00CE663D">
        <w:rPr>
          <w:rFonts w:ascii="Times New Roman" w:hAnsi="Times New Roman" w:cs="Times New Roman"/>
        </w:rPr>
        <w:tab/>
      </w:r>
      <w:r w:rsidRPr="00CE663D">
        <w:rPr>
          <w:rFonts w:ascii="Times New Roman" w:hAnsi="Times New Roman" w:cs="Times New Roman"/>
        </w:rPr>
        <w:tab/>
      </w:r>
      <w:r w:rsidRPr="00CE663D">
        <w:rPr>
          <w:rFonts w:ascii="Times New Roman" w:hAnsi="Times New Roman" w:cs="Times New Roman"/>
        </w:rPr>
        <w:br/>
      </w:r>
      <w:r w:rsidR="00263FF0">
        <w:rPr>
          <w:rFonts w:ascii="Times New Roman" w:hAnsi="Times New Roman" w:cs="Times New Roman"/>
          <w:b/>
          <w:sz w:val="28"/>
          <w:szCs w:val="28"/>
        </w:rPr>
        <w:t xml:space="preserve">Privatekonomi </w:t>
      </w:r>
      <w:r w:rsidR="00263FF0">
        <w:rPr>
          <w:rFonts w:ascii="Times New Roman" w:hAnsi="Times New Roman" w:cs="Times New Roman"/>
          <w:b/>
          <w:sz w:val="28"/>
          <w:szCs w:val="28"/>
        </w:rPr>
        <w:tab/>
      </w:r>
      <w:r w:rsidR="00263FF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E663D">
        <w:rPr>
          <w:rFonts w:ascii="Times New Roman" w:hAnsi="Times New Roman" w:cs="Times New Roman"/>
          <w:b/>
          <w:sz w:val="28"/>
          <w:szCs w:val="28"/>
        </w:rPr>
        <w:t>2  kp</w:t>
      </w:r>
      <w:proofErr w:type="gramEnd"/>
    </w:p>
    <w:p w:rsidR="00782699" w:rsidRPr="00CE663D" w:rsidRDefault="00302AFE" w:rsidP="00782699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>Planering och budget</w:t>
      </w:r>
    </w:p>
    <w:p w:rsidR="00782699" w:rsidRPr="00CE663D" w:rsidRDefault="00302AFE" w:rsidP="00782699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>Spar-och investeringsformer</w:t>
      </w:r>
    </w:p>
    <w:p w:rsidR="00782699" w:rsidRPr="00CE663D" w:rsidRDefault="00782699" w:rsidP="0078269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699" w:rsidRPr="00CE663D" w:rsidRDefault="00782699" w:rsidP="0078269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3D"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C15958" w:rsidRPr="00CE663D" w:rsidRDefault="00C15958" w:rsidP="00C1595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Goodwill 1 &amp; 2 samt övrigt material som framtagits av läraren </w:t>
      </w:r>
    </w:p>
    <w:p w:rsidR="00782699" w:rsidRPr="00CE663D" w:rsidRDefault="00782699" w:rsidP="00782699">
      <w:pPr>
        <w:keepNext/>
        <w:keepLines/>
        <w:suppressAutoHyphens/>
        <w:spacing w:before="12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sv-SE"/>
        </w:rPr>
      </w:pPr>
    </w:p>
    <w:p w:rsidR="00782699" w:rsidRPr="00CE663D" w:rsidRDefault="00782699" w:rsidP="00782699">
      <w:pPr>
        <w:keepNext/>
        <w:keepLines/>
        <w:suppressAutoHyphens/>
        <w:spacing w:before="120" w:after="0" w:line="24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sv-SE"/>
        </w:rPr>
      </w:pPr>
      <w:r w:rsidRPr="00CE663D">
        <w:rPr>
          <w:rFonts w:ascii="Times New Roman" w:eastAsiaTheme="majorEastAsia" w:hAnsi="Times New Roman" w:cs="Times New Roman"/>
          <w:b/>
          <w:bCs/>
          <w:sz w:val="24"/>
          <w:szCs w:val="24"/>
          <w:lang w:eastAsia="sv-SE"/>
        </w:rPr>
        <w:t>Innan yrkesprovet</w:t>
      </w:r>
    </w:p>
    <w:p w:rsidR="00782699" w:rsidRPr="00CE663D" w:rsidRDefault="00782699" w:rsidP="00782699">
      <w:pPr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</w:t>
      </w:r>
      <w:proofErr w:type="gramStart"/>
      <w:r w:rsidRPr="00CE663D">
        <w:rPr>
          <w:rFonts w:ascii="Times New Roman" w:hAnsi="Times New Roman" w:cs="Times New Roman"/>
          <w:sz w:val="24"/>
          <w:szCs w:val="24"/>
        </w:rPr>
        <w:t>tenter</w:t>
      </w:r>
      <w:proofErr w:type="gramEnd"/>
      <w:r w:rsidRPr="00CE663D">
        <w:rPr>
          <w:rFonts w:ascii="Times New Roman" w:hAnsi="Times New Roman" w:cs="Times New Roman"/>
          <w:sz w:val="24"/>
          <w:szCs w:val="24"/>
        </w:rPr>
        <w:t xml:space="preserve"> var</w:t>
      </w:r>
      <w:r w:rsidR="007C316D">
        <w:rPr>
          <w:rFonts w:ascii="Times New Roman" w:hAnsi="Times New Roman" w:cs="Times New Roman"/>
          <w:sz w:val="24"/>
          <w:szCs w:val="24"/>
        </w:rPr>
        <w:t xml:space="preserve">a utförda med godkänt resultat </w:t>
      </w:r>
      <w:r w:rsidRPr="00CE6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99" w:rsidRPr="00CE663D" w:rsidRDefault="00782699" w:rsidP="00782699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CE663D">
        <w:rPr>
          <w:rFonts w:ascii="Times New Roman" w:hAnsi="Times New Roman" w:cs="Times New Roman"/>
        </w:rPr>
        <w:t xml:space="preserve">Teoretiskt test </w:t>
      </w:r>
      <w:r w:rsidR="002F66CB" w:rsidRPr="00CE663D">
        <w:rPr>
          <w:rFonts w:ascii="Times New Roman" w:hAnsi="Times New Roman" w:cs="Times New Roman"/>
        </w:rPr>
        <w:t xml:space="preserve">förklara </w:t>
      </w:r>
      <w:r w:rsidR="002F66CB">
        <w:rPr>
          <w:rFonts w:ascii="Times New Roman" w:hAnsi="Times New Roman" w:cs="Times New Roman"/>
        </w:rPr>
        <w:t>innebörden av vissa centrala begrepp</w:t>
      </w:r>
      <w:r w:rsidR="00834413">
        <w:rPr>
          <w:rFonts w:ascii="Times New Roman" w:hAnsi="Times New Roman" w:cs="Times New Roman"/>
        </w:rPr>
        <w:t>, kan även vara en muntlig beskrivning</w:t>
      </w:r>
    </w:p>
    <w:p w:rsidR="00782699" w:rsidRPr="00CE663D" w:rsidRDefault="00782699" w:rsidP="00782699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CE663D">
        <w:rPr>
          <w:rFonts w:ascii="Times New Roman" w:hAnsi="Times New Roman" w:cs="Times New Roman"/>
        </w:rPr>
        <w:t>Inlämningsarbete förklarar</w:t>
      </w:r>
      <w:r w:rsidR="002F66CB">
        <w:rPr>
          <w:rFonts w:ascii="Times New Roman" w:hAnsi="Times New Roman" w:cs="Times New Roman"/>
        </w:rPr>
        <w:t xml:space="preserve"> och kan visa på kunskap genom egna analyser</w:t>
      </w:r>
    </w:p>
    <w:p w:rsidR="00462559" w:rsidRDefault="00462559" w:rsidP="00263FF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2559" w:rsidRDefault="00462559" w:rsidP="00263FF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2699" w:rsidRPr="00263FF0" w:rsidRDefault="00263FF0" w:rsidP="00263FF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Företagsekonomi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782699" w:rsidRPr="00263FF0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:rsidR="00263FF0" w:rsidRPr="00263FF0" w:rsidRDefault="00263FF0" w:rsidP="00263FF0">
      <w:pPr>
        <w:ind w:left="360"/>
        <w:contextualSpacing/>
        <w:rPr>
          <w:rFonts w:ascii="Times New Roman" w:hAnsi="Times New Roman" w:cs="Times New Roman"/>
        </w:rPr>
      </w:pPr>
    </w:p>
    <w:p w:rsidR="00B777AA" w:rsidRPr="00CE663D" w:rsidRDefault="00B777AA" w:rsidP="00B777AA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 xml:space="preserve">En global marknad </w:t>
      </w:r>
    </w:p>
    <w:p w:rsidR="00B777AA" w:rsidRDefault="00B777AA" w:rsidP="00B777AA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>Utbud och efterfrågan</w:t>
      </w:r>
    </w:p>
    <w:p w:rsidR="00EE6E08" w:rsidRDefault="00EE6E08" w:rsidP="00B777AA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Prisbildning</w:t>
      </w:r>
    </w:p>
    <w:p w:rsidR="00EE6E08" w:rsidRDefault="00EE6E08" w:rsidP="00B777AA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Lönsamhet</w:t>
      </w:r>
    </w:p>
    <w:p w:rsidR="00EE6E08" w:rsidRPr="00CE663D" w:rsidRDefault="00EE6E08" w:rsidP="00B777AA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Företagets kostnads</w:t>
      </w:r>
      <w:r w:rsidR="005F3D29">
        <w:rPr>
          <w:rFonts w:ascii="Times New Roman" w:hAnsi="Times New Roman" w:cs="Times New Roman"/>
          <w:sz w:val="24"/>
          <w:szCs w:val="24"/>
        </w:rPr>
        <w:t xml:space="preserve">struktur, -och villkor samt </w:t>
      </w:r>
      <w:r>
        <w:rPr>
          <w:rFonts w:ascii="Times New Roman" w:hAnsi="Times New Roman" w:cs="Times New Roman"/>
          <w:sz w:val="24"/>
          <w:szCs w:val="24"/>
        </w:rPr>
        <w:t>liknande processer</w:t>
      </w:r>
    </w:p>
    <w:p w:rsidR="00B777AA" w:rsidRPr="00CE663D" w:rsidRDefault="00B777AA" w:rsidP="00B777AA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>Produkter och tjänster</w:t>
      </w:r>
    </w:p>
    <w:p w:rsidR="00B777AA" w:rsidRPr="00CE663D" w:rsidRDefault="00B777AA" w:rsidP="00B777AA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>Affärsidéer och affärsplan</w:t>
      </w:r>
    </w:p>
    <w:p w:rsidR="00EE6E08" w:rsidRPr="00EE6E08" w:rsidRDefault="00B777AA" w:rsidP="00EE6E08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>Planering, beslut och organisation</w:t>
      </w:r>
    </w:p>
    <w:p w:rsidR="00B777AA" w:rsidRPr="00CE663D" w:rsidRDefault="00B777AA" w:rsidP="00B777AA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>Företagsformer</w:t>
      </w:r>
    </w:p>
    <w:p w:rsidR="00782699" w:rsidRPr="00CE663D" w:rsidRDefault="00782699" w:rsidP="0078269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699" w:rsidRDefault="00782699" w:rsidP="0078269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3D"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782699" w:rsidRDefault="005F3D29" w:rsidP="00782699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Goodwill 1 &amp; 2 samt övrigt material som framtagits av läraren </w:t>
      </w:r>
    </w:p>
    <w:p w:rsidR="005F3D29" w:rsidRPr="005F3D29" w:rsidRDefault="005F3D29" w:rsidP="00782699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82699" w:rsidRPr="00CE663D" w:rsidRDefault="00782699" w:rsidP="00782699">
      <w:pPr>
        <w:keepNext/>
        <w:keepLines/>
        <w:suppressAutoHyphens/>
        <w:spacing w:before="120" w:after="0" w:line="24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sv-SE"/>
        </w:rPr>
      </w:pPr>
      <w:r w:rsidRPr="00CE663D">
        <w:rPr>
          <w:rFonts w:ascii="Times New Roman" w:eastAsiaTheme="majorEastAsia" w:hAnsi="Times New Roman" w:cs="Times New Roman"/>
          <w:b/>
          <w:bCs/>
          <w:sz w:val="24"/>
          <w:szCs w:val="24"/>
          <w:lang w:eastAsia="sv-SE"/>
        </w:rPr>
        <w:t>Innan yrkesprovet</w:t>
      </w:r>
    </w:p>
    <w:p w:rsidR="00782699" w:rsidRPr="00CE663D" w:rsidRDefault="00782699" w:rsidP="00782699">
      <w:pPr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</w:t>
      </w:r>
      <w:proofErr w:type="gramStart"/>
      <w:r w:rsidRPr="00CE663D">
        <w:rPr>
          <w:rFonts w:ascii="Times New Roman" w:hAnsi="Times New Roman" w:cs="Times New Roman"/>
          <w:sz w:val="24"/>
          <w:szCs w:val="24"/>
        </w:rPr>
        <w:t>tenter</w:t>
      </w:r>
      <w:proofErr w:type="gramEnd"/>
      <w:r w:rsidRPr="00CE663D">
        <w:rPr>
          <w:rFonts w:ascii="Times New Roman" w:hAnsi="Times New Roman" w:cs="Times New Roman"/>
          <w:sz w:val="24"/>
          <w:szCs w:val="24"/>
        </w:rPr>
        <w:t xml:space="preserve"> vara utförda med godkänt resultat (motsvarande minst N1) </w:t>
      </w:r>
    </w:p>
    <w:p w:rsidR="00782699" w:rsidRPr="00CE663D" w:rsidRDefault="00782699" w:rsidP="00782699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CE663D">
        <w:rPr>
          <w:rFonts w:ascii="Times New Roman" w:hAnsi="Times New Roman" w:cs="Times New Roman"/>
        </w:rPr>
        <w:t xml:space="preserve">Teoretiskt test </w:t>
      </w:r>
      <w:r w:rsidR="002F66CB" w:rsidRPr="00CE663D">
        <w:rPr>
          <w:rFonts w:ascii="Times New Roman" w:hAnsi="Times New Roman" w:cs="Times New Roman"/>
        </w:rPr>
        <w:t xml:space="preserve">förklara </w:t>
      </w:r>
      <w:r w:rsidR="002F66CB">
        <w:rPr>
          <w:rFonts w:ascii="Times New Roman" w:hAnsi="Times New Roman" w:cs="Times New Roman"/>
        </w:rPr>
        <w:t>innebörden av vissa centrala begrepp</w:t>
      </w:r>
    </w:p>
    <w:p w:rsidR="00782699" w:rsidRPr="00CE663D" w:rsidRDefault="00782699" w:rsidP="00782699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CE663D">
        <w:rPr>
          <w:rFonts w:ascii="Times New Roman" w:hAnsi="Times New Roman" w:cs="Times New Roman"/>
        </w:rPr>
        <w:t>Inlämningsarbete förklarar</w:t>
      </w:r>
      <w:r w:rsidR="002F66CB">
        <w:rPr>
          <w:rFonts w:ascii="Times New Roman" w:hAnsi="Times New Roman" w:cs="Times New Roman"/>
        </w:rPr>
        <w:t xml:space="preserve"> och visar på djupare kunskap genom egna analyser</w:t>
      </w:r>
    </w:p>
    <w:p w:rsidR="00462559" w:rsidRDefault="00782699" w:rsidP="0075268F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CE663D">
        <w:rPr>
          <w:rFonts w:ascii="Times New Roman" w:hAnsi="Times New Roman" w:cs="Times New Roman"/>
        </w:rPr>
        <w:t>Praktisk test förklara</w:t>
      </w:r>
      <w:r w:rsidR="002F66CB">
        <w:rPr>
          <w:rFonts w:ascii="Times New Roman" w:hAnsi="Times New Roman" w:cs="Times New Roman"/>
        </w:rPr>
        <w:t xml:space="preserve"> som kan innebära att eleven muntligen och praktiskt kan analysera och beskriva exempelvis företagets ekonomiska situation och villkor</w:t>
      </w:r>
    </w:p>
    <w:p w:rsidR="0075268F" w:rsidRDefault="0075268F" w:rsidP="0075268F">
      <w:pPr>
        <w:contextualSpacing/>
        <w:rPr>
          <w:rFonts w:ascii="Times New Roman" w:hAnsi="Times New Roman" w:cs="Times New Roman"/>
        </w:rPr>
      </w:pPr>
    </w:p>
    <w:p w:rsidR="0075268F" w:rsidRPr="0075268F" w:rsidRDefault="0075268F" w:rsidP="0075268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651DFC" w:rsidRDefault="00651DFC" w:rsidP="00651DFC">
      <w:pPr>
        <w:rPr>
          <w:rFonts w:ascii="Times New Roman" w:hAnsi="Times New Roman" w:cs="Times New Roman"/>
          <w:b/>
          <w:sz w:val="28"/>
          <w:szCs w:val="28"/>
        </w:rPr>
      </w:pPr>
    </w:p>
    <w:p w:rsidR="00263FF0" w:rsidRPr="00651DFC" w:rsidRDefault="00651DFC" w:rsidP="00651D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Offentlig ekonomi</w:t>
      </w:r>
      <w:r w:rsidR="00263FF0" w:rsidRPr="00651DFC">
        <w:rPr>
          <w:rFonts w:ascii="Times New Roman" w:hAnsi="Times New Roman" w:cs="Times New Roman"/>
          <w:b/>
          <w:sz w:val="28"/>
          <w:szCs w:val="28"/>
        </w:rPr>
        <w:tab/>
      </w:r>
      <w:r w:rsidR="00C8429A" w:rsidRPr="00651DFC">
        <w:rPr>
          <w:rFonts w:ascii="Times New Roman" w:hAnsi="Times New Roman" w:cs="Times New Roman"/>
          <w:b/>
          <w:sz w:val="28"/>
          <w:szCs w:val="28"/>
        </w:rPr>
        <w:t>4</w:t>
      </w:r>
      <w:r w:rsidR="00782699" w:rsidRPr="00651DFC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:rsidR="00302AFE" w:rsidRPr="00651DFC" w:rsidRDefault="00B32264" w:rsidP="00651DFC">
      <w:pPr>
        <w:pStyle w:val="Liststycke"/>
        <w:numPr>
          <w:ilvl w:val="0"/>
          <w:numId w:val="31"/>
        </w:numPr>
        <w:rPr>
          <w:rFonts w:ascii="Times New Roman" w:hAnsi="Times New Roman" w:cs="Times New Roman"/>
        </w:rPr>
      </w:pPr>
      <w:r w:rsidRPr="00651DFC">
        <w:rPr>
          <w:rFonts w:ascii="Times New Roman" w:hAnsi="Times New Roman" w:cs="Times New Roman"/>
        </w:rPr>
        <w:t>Offentliga ekonomins intäkter och utgifter</w:t>
      </w:r>
    </w:p>
    <w:p w:rsidR="00782699" w:rsidRPr="00651DFC" w:rsidRDefault="00B32264" w:rsidP="00651DFC">
      <w:pPr>
        <w:pStyle w:val="Liststycke"/>
        <w:numPr>
          <w:ilvl w:val="0"/>
          <w:numId w:val="31"/>
        </w:numPr>
        <w:rPr>
          <w:rFonts w:ascii="Times New Roman" w:hAnsi="Times New Roman" w:cs="Times New Roman"/>
        </w:rPr>
      </w:pPr>
      <w:r w:rsidRPr="00651DFC">
        <w:rPr>
          <w:rFonts w:ascii="Times New Roman" w:hAnsi="Times New Roman" w:cs="Times New Roman"/>
        </w:rPr>
        <w:t>Varifrån kommer skatterna och hur de fördelas</w:t>
      </w:r>
    </w:p>
    <w:p w:rsidR="00651DFC" w:rsidRPr="00651DFC" w:rsidRDefault="00651DFC" w:rsidP="00651DFC">
      <w:pPr>
        <w:pStyle w:val="Liststycke"/>
        <w:numPr>
          <w:ilvl w:val="0"/>
          <w:numId w:val="31"/>
        </w:numPr>
        <w:rPr>
          <w:rFonts w:ascii="Times New Roman" w:hAnsi="Times New Roman" w:cs="Times New Roman"/>
        </w:rPr>
      </w:pPr>
      <w:r w:rsidRPr="00651DFC">
        <w:rPr>
          <w:rFonts w:ascii="Times New Roman" w:hAnsi="Times New Roman" w:cs="Times New Roman"/>
        </w:rPr>
        <w:t xml:space="preserve">Vad, hur, vem ska styra över produktionen och hur ska de </w:t>
      </w:r>
    </w:p>
    <w:p w:rsidR="00651DFC" w:rsidRDefault="00651DFC" w:rsidP="00651DFC">
      <w:pPr>
        <w:pStyle w:val="Liststycke"/>
        <w:numPr>
          <w:ilvl w:val="0"/>
          <w:numId w:val="31"/>
        </w:numPr>
        <w:rPr>
          <w:rFonts w:ascii="Times New Roman" w:hAnsi="Times New Roman" w:cs="Times New Roman"/>
        </w:rPr>
      </w:pPr>
      <w:r w:rsidRPr="00651DFC">
        <w:rPr>
          <w:rFonts w:ascii="Times New Roman" w:hAnsi="Times New Roman" w:cs="Times New Roman"/>
        </w:rPr>
        <w:t>ekonomiska resultaten fördelas</w:t>
      </w:r>
    </w:p>
    <w:p w:rsidR="00651DFC" w:rsidRPr="00651DFC" w:rsidRDefault="00651DFC" w:rsidP="00651DFC">
      <w:pPr>
        <w:pStyle w:val="Liststycke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Politiska drivkrafter och styrmedel</w:t>
      </w:r>
    </w:p>
    <w:p w:rsidR="00782699" w:rsidRPr="007C316D" w:rsidRDefault="00B32264" w:rsidP="007C316D">
      <w:pPr>
        <w:pStyle w:val="Liststycke"/>
        <w:numPr>
          <w:ilvl w:val="0"/>
          <w:numId w:val="31"/>
        </w:numPr>
        <w:rPr>
          <w:rFonts w:ascii="Times New Roman" w:hAnsi="Times New Roman" w:cs="Times New Roman"/>
        </w:rPr>
      </w:pPr>
      <w:r w:rsidRPr="00651DFC">
        <w:rPr>
          <w:rFonts w:ascii="Times New Roman" w:hAnsi="Times New Roman" w:cs="Times New Roman"/>
        </w:rPr>
        <w:t>Hushållens inkomster och utgifter i den offentliga ekonomin</w:t>
      </w:r>
    </w:p>
    <w:p w:rsidR="00782699" w:rsidRPr="00CE663D" w:rsidRDefault="00782699" w:rsidP="0078269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3D"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782699" w:rsidRPr="007C316D" w:rsidRDefault="00B32264" w:rsidP="00782699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Vår Ekonomi/Vår Ekonomi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samt övrigt material i form av texter och övningar</w:t>
      </w:r>
    </w:p>
    <w:p w:rsidR="00782699" w:rsidRPr="00CE663D" w:rsidRDefault="00782699" w:rsidP="00782699">
      <w:pPr>
        <w:keepNext/>
        <w:keepLines/>
        <w:suppressAutoHyphens/>
        <w:spacing w:before="120" w:after="0" w:line="24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sv-SE"/>
        </w:rPr>
      </w:pPr>
      <w:r w:rsidRPr="00CE663D">
        <w:rPr>
          <w:rFonts w:ascii="Times New Roman" w:eastAsiaTheme="majorEastAsia" w:hAnsi="Times New Roman" w:cs="Times New Roman"/>
          <w:b/>
          <w:bCs/>
          <w:sz w:val="24"/>
          <w:szCs w:val="24"/>
          <w:lang w:eastAsia="sv-SE"/>
        </w:rPr>
        <w:t>Innan yrkesprovet</w:t>
      </w:r>
    </w:p>
    <w:p w:rsidR="00782699" w:rsidRPr="00CE663D" w:rsidRDefault="00782699" w:rsidP="00782699">
      <w:pPr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</w:t>
      </w:r>
      <w:proofErr w:type="gramStart"/>
      <w:r w:rsidRPr="00CE663D">
        <w:rPr>
          <w:rFonts w:ascii="Times New Roman" w:hAnsi="Times New Roman" w:cs="Times New Roman"/>
          <w:sz w:val="24"/>
          <w:szCs w:val="24"/>
        </w:rPr>
        <w:t>tenter</w:t>
      </w:r>
      <w:proofErr w:type="gramEnd"/>
      <w:r w:rsidRPr="00CE663D">
        <w:rPr>
          <w:rFonts w:ascii="Times New Roman" w:hAnsi="Times New Roman" w:cs="Times New Roman"/>
          <w:sz w:val="24"/>
          <w:szCs w:val="24"/>
        </w:rPr>
        <w:t xml:space="preserve"> vara utförda med godkänt resultat (motsvarande minst N1) </w:t>
      </w:r>
    </w:p>
    <w:p w:rsidR="00782699" w:rsidRPr="00CE663D" w:rsidRDefault="00782699" w:rsidP="00782699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CE663D">
        <w:rPr>
          <w:rFonts w:ascii="Times New Roman" w:hAnsi="Times New Roman" w:cs="Times New Roman"/>
        </w:rPr>
        <w:t xml:space="preserve">Teoretiskt test </w:t>
      </w:r>
      <w:r w:rsidR="002F66CB" w:rsidRPr="00CE663D">
        <w:rPr>
          <w:rFonts w:ascii="Times New Roman" w:hAnsi="Times New Roman" w:cs="Times New Roman"/>
        </w:rPr>
        <w:t xml:space="preserve">förklara </w:t>
      </w:r>
      <w:r w:rsidR="002F66CB">
        <w:rPr>
          <w:rFonts w:ascii="Times New Roman" w:hAnsi="Times New Roman" w:cs="Times New Roman"/>
        </w:rPr>
        <w:t>innebörden av vissa centrala begrepp</w:t>
      </w:r>
      <w:r w:rsidR="00651DFC">
        <w:rPr>
          <w:rFonts w:ascii="Times New Roman" w:hAnsi="Times New Roman" w:cs="Times New Roman"/>
        </w:rPr>
        <w:t xml:space="preserve"> och sammanhang</w:t>
      </w:r>
    </w:p>
    <w:p w:rsidR="00782699" w:rsidRDefault="002F66CB" w:rsidP="00782699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Inlämningsarbete </w:t>
      </w:r>
      <w:r w:rsidR="00651DFC">
        <w:rPr>
          <w:rFonts w:ascii="Times New Roman" w:hAnsi="Times New Roman" w:cs="Times New Roman"/>
        </w:rPr>
        <w:t>och/eller muntlig redogörelse över delar av den offentliga ekonomin</w:t>
      </w:r>
    </w:p>
    <w:p w:rsidR="0075268F" w:rsidRDefault="0075268F" w:rsidP="0075268F">
      <w:pPr>
        <w:ind w:left="720"/>
        <w:contextualSpacing/>
        <w:rPr>
          <w:rFonts w:ascii="Times New Roman" w:hAnsi="Times New Roman" w:cs="Times New Roman"/>
        </w:rPr>
      </w:pPr>
    </w:p>
    <w:p w:rsidR="00782699" w:rsidRPr="00263FF0" w:rsidRDefault="00782699" w:rsidP="00263FF0">
      <w:pPr>
        <w:rPr>
          <w:rFonts w:ascii="Times New Roman" w:hAnsi="Times New Roman" w:cs="Times New Roman"/>
        </w:rPr>
      </w:pPr>
      <w:r w:rsidRPr="00CE663D">
        <w:rPr>
          <w:rFonts w:ascii="Times New Roman" w:hAnsi="Times New Roman" w:cs="Times New Roman"/>
          <w:b/>
          <w:sz w:val="28"/>
          <w:szCs w:val="28"/>
        </w:rPr>
        <w:lastRenderedPageBreak/>
        <w:t>Logistik</w:t>
      </w:r>
      <w:r w:rsidRPr="00CE663D">
        <w:rPr>
          <w:rFonts w:ascii="Times New Roman" w:hAnsi="Times New Roman" w:cs="Times New Roman"/>
          <w:b/>
          <w:sz w:val="28"/>
          <w:szCs w:val="28"/>
        </w:rPr>
        <w:tab/>
      </w:r>
      <w:r w:rsidRPr="00CE663D">
        <w:rPr>
          <w:rFonts w:ascii="Times New Roman" w:hAnsi="Times New Roman" w:cs="Times New Roman"/>
          <w:b/>
          <w:sz w:val="28"/>
          <w:szCs w:val="28"/>
        </w:rPr>
        <w:tab/>
      </w:r>
      <w:r w:rsidR="0083441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E663D">
        <w:rPr>
          <w:rFonts w:ascii="Times New Roman" w:hAnsi="Times New Roman" w:cs="Times New Roman"/>
          <w:b/>
          <w:sz w:val="28"/>
          <w:szCs w:val="28"/>
        </w:rPr>
        <w:t>3 kp</w:t>
      </w:r>
      <w:r w:rsidRPr="00CE663D">
        <w:rPr>
          <w:rFonts w:ascii="Times New Roman" w:hAnsi="Times New Roman" w:cs="Times New Roman"/>
        </w:rPr>
        <w:br/>
      </w:r>
    </w:p>
    <w:p w:rsidR="00782699" w:rsidRDefault="00C133E5" w:rsidP="00782699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 xml:space="preserve">Resurserna i ett företag, vilka är de och </w:t>
      </w:r>
      <w:r w:rsidR="004052B5">
        <w:rPr>
          <w:rFonts w:ascii="Times New Roman" w:hAnsi="Times New Roman" w:cs="Times New Roman"/>
          <w:sz w:val="24"/>
          <w:szCs w:val="24"/>
        </w:rPr>
        <w:t>vikten av resurserna i olika lägen</w:t>
      </w:r>
    </w:p>
    <w:p w:rsidR="00EE6E08" w:rsidRPr="00CE663D" w:rsidRDefault="00EE6E08" w:rsidP="00782699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anställdes egen insats utifrån begreppen resurs, bidrag och kostnad</w:t>
      </w:r>
    </w:p>
    <w:p w:rsidR="00782699" w:rsidRDefault="00C133E5" w:rsidP="00782699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>Inköp, lager och distribution</w:t>
      </w:r>
    </w:p>
    <w:p w:rsidR="002F66CB" w:rsidRPr="00CE663D" w:rsidRDefault="002F66CB" w:rsidP="00782699">
      <w:pPr>
        <w:numPr>
          <w:ilvl w:val="0"/>
          <w:numId w:val="1"/>
        </w:numPr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Lagervärdering</w:t>
      </w:r>
    </w:p>
    <w:p w:rsidR="00782699" w:rsidRPr="00CE663D" w:rsidRDefault="00782699" w:rsidP="0078269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699" w:rsidRPr="00CE663D" w:rsidRDefault="00782699" w:rsidP="00782699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63D"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5F3D29" w:rsidRDefault="00B32264" w:rsidP="005F3D29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Boken Logistik</w:t>
      </w:r>
      <w:r w:rsidR="005F3D29">
        <w:rPr>
          <w:rFonts w:ascii="Times New Roman" w:hAnsi="Times New Roman" w:cs="Times New Roman"/>
          <w:sz w:val="24"/>
          <w:szCs w:val="24"/>
        </w:rPr>
        <w:t xml:space="preserve"> samt övrigt material som framtagits av läraren </w:t>
      </w:r>
    </w:p>
    <w:p w:rsidR="00782699" w:rsidRPr="00CE663D" w:rsidRDefault="00782699" w:rsidP="00782699">
      <w:pPr>
        <w:keepNext/>
        <w:keepLines/>
        <w:suppressAutoHyphens/>
        <w:spacing w:before="120" w:after="0" w:line="24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sv-SE"/>
        </w:rPr>
      </w:pPr>
      <w:r w:rsidRPr="00CE663D">
        <w:rPr>
          <w:rFonts w:ascii="Times New Roman" w:eastAsiaTheme="majorEastAsia" w:hAnsi="Times New Roman" w:cs="Times New Roman"/>
          <w:b/>
          <w:bCs/>
          <w:sz w:val="24"/>
          <w:szCs w:val="24"/>
          <w:lang w:eastAsia="sv-SE"/>
        </w:rPr>
        <w:t>Innan yrkesprovet</w:t>
      </w:r>
    </w:p>
    <w:p w:rsidR="00782699" w:rsidRPr="00CE663D" w:rsidRDefault="00782699" w:rsidP="00782699">
      <w:pPr>
        <w:rPr>
          <w:rFonts w:ascii="Times New Roman" w:hAnsi="Times New Roman" w:cs="Times New Roman"/>
          <w:sz w:val="24"/>
          <w:szCs w:val="24"/>
        </w:rPr>
      </w:pPr>
      <w:r w:rsidRPr="00CE663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</w:t>
      </w:r>
      <w:proofErr w:type="gramStart"/>
      <w:r w:rsidRPr="00CE663D">
        <w:rPr>
          <w:rFonts w:ascii="Times New Roman" w:hAnsi="Times New Roman" w:cs="Times New Roman"/>
          <w:sz w:val="24"/>
          <w:szCs w:val="24"/>
        </w:rPr>
        <w:t>tenter</w:t>
      </w:r>
      <w:proofErr w:type="gramEnd"/>
      <w:r w:rsidRPr="00CE663D">
        <w:rPr>
          <w:rFonts w:ascii="Times New Roman" w:hAnsi="Times New Roman" w:cs="Times New Roman"/>
          <w:sz w:val="24"/>
          <w:szCs w:val="24"/>
        </w:rPr>
        <w:t xml:space="preserve"> vara utförda med godkänt resultat (motsvarande minst N1) </w:t>
      </w:r>
    </w:p>
    <w:p w:rsidR="00782699" w:rsidRPr="00CE663D" w:rsidRDefault="00782699" w:rsidP="00782699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CE663D">
        <w:rPr>
          <w:rFonts w:ascii="Times New Roman" w:hAnsi="Times New Roman" w:cs="Times New Roman"/>
        </w:rPr>
        <w:t xml:space="preserve">Teoretiskt test </w:t>
      </w:r>
      <w:r w:rsidR="00EC2139" w:rsidRPr="00CE663D">
        <w:rPr>
          <w:rFonts w:ascii="Times New Roman" w:hAnsi="Times New Roman" w:cs="Times New Roman"/>
        </w:rPr>
        <w:t xml:space="preserve">förklara </w:t>
      </w:r>
      <w:r w:rsidR="00EC2139">
        <w:rPr>
          <w:rFonts w:ascii="Times New Roman" w:hAnsi="Times New Roman" w:cs="Times New Roman"/>
        </w:rPr>
        <w:t>innebörden av vissa centrala begrepp</w:t>
      </w:r>
    </w:p>
    <w:p w:rsidR="00782699" w:rsidRPr="00CE663D" w:rsidRDefault="00782699" w:rsidP="00782699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CE663D">
        <w:rPr>
          <w:rFonts w:ascii="Times New Roman" w:hAnsi="Times New Roman" w:cs="Times New Roman"/>
        </w:rPr>
        <w:t>Inlämningsarbete förklarar</w:t>
      </w:r>
      <w:r w:rsidR="00EC2139">
        <w:rPr>
          <w:rFonts w:ascii="Times New Roman" w:hAnsi="Times New Roman" w:cs="Times New Roman"/>
        </w:rPr>
        <w:t xml:space="preserve"> och redogör för inköp, resurser och lager, där även analyser ingår</w:t>
      </w:r>
    </w:p>
    <w:p w:rsidR="00782699" w:rsidRDefault="00782699" w:rsidP="00782699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CE663D">
        <w:rPr>
          <w:rFonts w:ascii="Times New Roman" w:hAnsi="Times New Roman" w:cs="Times New Roman"/>
        </w:rPr>
        <w:t>Praktisk</w:t>
      </w:r>
      <w:r w:rsidR="00834413">
        <w:rPr>
          <w:rFonts w:ascii="Times New Roman" w:hAnsi="Times New Roman" w:cs="Times New Roman"/>
        </w:rPr>
        <w:t>t</w:t>
      </w:r>
      <w:r w:rsidRPr="00CE663D">
        <w:rPr>
          <w:rFonts w:ascii="Times New Roman" w:hAnsi="Times New Roman" w:cs="Times New Roman"/>
        </w:rPr>
        <w:t xml:space="preserve"> test förklara</w:t>
      </w:r>
      <w:r w:rsidR="00EC2139">
        <w:rPr>
          <w:rFonts w:ascii="Times New Roman" w:hAnsi="Times New Roman" w:cs="Times New Roman"/>
        </w:rPr>
        <w:t xml:space="preserve"> hur kedjan med inköp, lager, resurser hänger ihop</w:t>
      </w:r>
    </w:p>
    <w:p w:rsidR="005B59F1" w:rsidRDefault="005B59F1" w:rsidP="005B59F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8429A" w:rsidRDefault="00C8429A" w:rsidP="005B59F1">
      <w:pPr>
        <w:keepNext/>
        <w:keepLines/>
        <w:suppressAutoHyphens/>
        <w:spacing w:before="120" w:after="0" w:line="24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sv-SE"/>
        </w:rPr>
      </w:pPr>
    </w:p>
    <w:p w:rsidR="00C8429A" w:rsidRPr="00C8429A" w:rsidRDefault="00C8429A" w:rsidP="005B59F1">
      <w:pPr>
        <w:keepNext/>
        <w:keepLines/>
        <w:suppressAutoHyphens/>
        <w:spacing w:before="120" w:after="0" w:line="240" w:lineRule="auto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sv-SE"/>
        </w:rPr>
      </w:pPr>
      <w:r w:rsidRPr="00C8429A">
        <w:rPr>
          <w:rFonts w:ascii="Times New Roman" w:eastAsiaTheme="majorEastAsia" w:hAnsi="Times New Roman" w:cs="Times New Roman"/>
          <w:b/>
          <w:sz w:val="28"/>
          <w:szCs w:val="28"/>
          <w:lang w:eastAsia="sv-SE"/>
        </w:rPr>
        <w:t xml:space="preserve">LIA </w:t>
      </w:r>
      <w:r>
        <w:rPr>
          <w:rFonts w:ascii="Times New Roman" w:eastAsiaTheme="majorEastAsia" w:hAnsi="Times New Roman" w:cs="Times New Roman"/>
          <w:b/>
          <w:sz w:val="28"/>
          <w:szCs w:val="28"/>
          <w:lang w:eastAsia="sv-SE"/>
        </w:rPr>
        <w:tab/>
      </w:r>
      <w:r>
        <w:rPr>
          <w:rFonts w:ascii="Times New Roman" w:eastAsiaTheme="majorEastAsia" w:hAnsi="Times New Roman" w:cs="Times New Roman"/>
          <w:b/>
          <w:sz w:val="28"/>
          <w:szCs w:val="28"/>
          <w:lang w:eastAsia="sv-SE"/>
        </w:rPr>
        <w:tab/>
        <w:t xml:space="preserve">             4 kp</w:t>
      </w:r>
      <w:r>
        <w:rPr>
          <w:rFonts w:ascii="Times New Roman" w:eastAsiaTheme="majorEastAsia" w:hAnsi="Times New Roman" w:cs="Times New Roman"/>
          <w:b/>
          <w:sz w:val="28"/>
          <w:szCs w:val="28"/>
          <w:lang w:eastAsia="sv-SE"/>
        </w:rPr>
        <w:tab/>
      </w:r>
    </w:p>
    <w:p w:rsidR="005B59F1" w:rsidRDefault="005B59F1" w:rsidP="005B59F1">
      <w:pPr>
        <w:keepNext/>
        <w:keepLines/>
        <w:suppressAutoHyphens/>
        <w:spacing w:before="120"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  <w:lang w:eastAsia="sv-SE"/>
        </w:rPr>
      </w:pPr>
      <w:r w:rsidRPr="00CE663D">
        <w:rPr>
          <w:rFonts w:ascii="Times New Roman" w:eastAsiaTheme="majorEastAsia" w:hAnsi="Times New Roman" w:cs="Times New Roman"/>
          <w:b/>
          <w:sz w:val="24"/>
          <w:szCs w:val="24"/>
          <w:lang w:eastAsia="sv-SE"/>
        </w:rPr>
        <w:t>LIA-platsens karaktär</w:t>
      </w:r>
      <w:r>
        <w:rPr>
          <w:rFonts w:ascii="Times New Roman" w:eastAsiaTheme="majorEastAsia" w:hAnsi="Times New Roman" w:cs="Times New Roman"/>
          <w:b/>
          <w:sz w:val="24"/>
          <w:szCs w:val="24"/>
          <w:lang w:eastAsia="sv-SE"/>
        </w:rPr>
        <w:t>:</w:t>
      </w:r>
      <w:r w:rsidRPr="005B59F1">
        <w:rPr>
          <w:rFonts w:ascii="Times New Roman" w:eastAsiaTheme="majorEastAsia" w:hAnsi="Times New Roman" w:cs="Times New Roman"/>
          <w:sz w:val="24"/>
          <w:szCs w:val="24"/>
          <w:lang w:eastAsia="sv-SE"/>
        </w:rPr>
        <w:t xml:space="preserve"> </w:t>
      </w:r>
    </w:p>
    <w:p w:rsidR="005B59F1" w:rsidRPr="00231430" w:rsidRDefault="005B59F1" w:rsidP="00231430">
      <w:pPr>
        <w:keepNext/>
        <w:keepLines/>
        <w:suppressAutoHyphens/>
        <w:spacing w:before="120"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</w:pPr>
      <w:r w:rsidRPr="00BB492D">
        <w:rPr>
          <w:rFonts w:ascii="Times New Roman" w:eastAsiaTheme="majorEastAsia" w:hAnsi="Times New Roman" w:cs="Times New Roman"/>
          <w:sz w:val="24"/>
          <w:szCs w:val="24"/>
          <w:lang w:eastAsia="sv-SE"/>
        </w:rPr>
        <w:t>LIA</w:t>
      </w:r>
      <w:r>
        <w:rPr>
          <w:rFonts w:ascii="Times New Roman" w:eastAsiaTheme="majorEastAsia" w:hAnsi="Times New Roman" w:cs="Times New Roman"/>
          <w:sz w:val="24"/>
          <w:szCs w:val="24"/>
          <w:lang w:eastAsia="sv-SE"/>
        </w:rPr>
        <w:t xml:space="preserve">- platsen ska vara en arbetsplats av den karaktären att studeranden får insyn i verksamheten och utifrån kursens kunskapskrav i hög grad kan sätta sig in och gottgöra sig de centrala delarna i kunskapskraven. Studerande ska i sin placering på LIA-platsen kunna analysera och beskriva </w:t>
      </w:r>
      <w:r w:rsidR="00752A62"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>företagsmodell, organisationsstruktur, kostnadsstruktur, konkurrens</w:t>
      </w:r>
      <w:r w:rsidRPr="00CE663D"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>situation</w:t>
      </w:r>
      <w:r w:rsidR="00752A62"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 xml:space="preserve"> men även företagets roll i samhället. </w:t>
      </w:r>
      <w:r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>LIA</w:t>
      </w:r>
      <w:r w:rsidR="00752A62"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>- platsen</w:t>
      </w:r>
      <w:r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 xml:space="preserve"> </w:t>
      </w:r>
      <w:r w:rsidR="00752A62"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 xml:space="preserve">ska vara </w:t>
      </w:r>
      <w:r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>på en arbetspl</w:t>
      </w:r>
      <w:r w:rsidR="00752A62"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>ats eller organisation där studerande deltar och utför olika uppgifter med koppling till ekonomiska och organisatoriska processer och även får insyn i</w:t>
      </w:r>
      <w:r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 xml:space="preserve"> ekonomiskt material</w:t>
      </w:r>
      <w:r w:rsidR="00752A62"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sv-SE"/>
          <w14:ligatures w14:val="all"/>
          <w14:numForm w14:val="oldStyle"/>
        </w:rPr>
        <w:t>Detta utifrån LIA-platsens möjligheter och resurser.</w:t>
      </w:r>
      <w:bookmarkStart w:id="0" w:name="_GoBack"/>
      <w:bookmarkEnd w:id="0"/>
    </w:p>
    <w:p w:rsidR="00003A6B" w:rsidRPr="00231430" w:rsidRDefault="00003A6B" w:rsidP="00231430">
      <w:pPr>
        <w:spacing w:after="0" w:line="240" w:lineRule="auto"/>
        <w:rPr>
          <w:rFonts w:cstheme="minorHAnsi"/>
        </w:rPr>
      </w:pPr>
    </w:p>
    <w:sectPr w:rsidR="00003A6B" w:rsidRPr="00231430" w:rsidSect="00D06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9F" w:rsidRDefault="00636F9F" w:rsidP="00607061">
      <w:pPr>
        <w:spacing w:after="0" w:line="240" w:lineRule="auto"/>
      </w:pPr>
      <w:r>
        <w:separator/>
      </w:r>
    </w:p>
  </w:endnote>
  <w:endnote w:type="continuationSeparator" w:id="0">
    <w:p w:rsidR="00636F9F" w:rsidRDefault="00636F9F" w:rsidP="0060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7D" w:rsidRDefault="00F03F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7D" w:rsidRDefault="00F03F7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7D" w:rsidRDefault="00F03F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9F" w:rsidRDefault="00636F9F" w:rsidP="00607061">
      <w:pPr>
        <w:spacing w:after="0" w:line="240" w:lineRule="auto"/>
      </w:pPr>
      <w:r>
        <w:separator/>
      </w:r>
    </w:p>
  </w:footnote>
  <w:footnote w:type="continuationSeparator" w:id="0">
    <w:p w:rsidR="00636F9F" w:rsidRDefault="00636F9F" w:rsidP="0060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7D" w:rsidRDefault="00F03F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56" w:rsidRDefault="00196656" w:rsidP="00196656">
    <w:pPr>
      <w:pStyle w:val="Sidhuvud"/>
    </w:pPr>
    <w:r>
      <w:rPr>
        <w:noProof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08243DC9" wp14:editId="71630F20">
          <wp:simplePos x="0" y="0"/>
          <wp:positionH relativeFrom="margin">
            <wp:posOffset>-76107</wp:posOffset>
          </wp:positionH>
          <wp:positionV relativeFrom="paragraph">
            <wp:posOffset>35561</wp:posOffset>
          </wp:positionV>
          <wp:extent cx="1156242" cy="683608"/>
          <wp:effectExtent l="0" t="0" r="6350" b="254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ÅY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96" cy="6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6656" w:rsidRDefault="00196656" w:rsidP="00D0643B">
    <w:pPr>
      <w:pStyle w:val="Sidhuvud"/>
      <w:jc w:val="center"/>
    </w:pPr>
  </w:p>
  <w:p w:rsidR="00196656" w:rsidRDefault="00196656" w:rsidP="00D0643B">
    <w:pPr>
      <w:pStyle w:val="Sidhuvud"/>
      <w:jc w:val="center"/>
    </w:pPr>
  </w:p>
  <w:p w:rsidR="00D0643B" w:rsidRDefault="00D0643B" w:rsidP="00D0643B">
    <w:pPr>
      <w:pStyle w:val="Sidhuvud"/>
      <w:jc w:val="center"/>
    </w:pPr>
    <w:r>
      <w:t xml:space="preserve">  </w:t>
    </w:r>
    <w:r>
      <w:tab/>
      <w:t xml:space="preserve">                                                                     </w:t>
    </w:r>
    <w:r w:rsidR="00F03F7D">
      <w:t>Examensdelsbeskrivning</w:t>
    </w:r>
    <w:r>
      <w:tab/>
    </w:r>
    <w:sdt>
      <w:sdtPr>
        <w:id w:val="-185102050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52A62">
          <w:rPr>
            <w:noProof/>
          </w:rPr>
          <w:t>5</w:t>
        </w:r>
        <w:r>
          <w:fldChar w:fldCharType="end"/>
        </w:r>
        <w:r w:rsidR="00F03F7D">
          <w:t>(5)</w:t>
        </w:r>
      </w:sdtContent>
    </w:sdt>
  </w:p>
  <w:p w:rsidR="00607061" w:rsidRDefault="00D0643B">
    <w:pPr>
      <w:pStyle w:val="Sidhuvud"/>
    </w:pPr>
    <w:r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7D" w:rsidRDefault="00F03F7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6AC"/>
    <w:multiLevelType w:val="hybridMultilevel"/>
    <w:tmpl w:val="CCC06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398D"/>
    <w:multiLevelType w:val="multilevel"/>
    <w:tmpl w:val="235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45EC"/>
    <w:multiLevelType w:val="hybridMultilevel"/>
    <w:tmpl w:val="D2E8A662"/>
    <w:lvl w:ilvl="0" w:tplc="905A49C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B4A34"/>
    <w:multiLevelType w:val="multilevel"/>
    <w:tmpl w:val="EE1A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C21C6"/>
    <w:multiLevelType w:val="multilevel"/>
    <w:tmpl w:val="B5C8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8002B"/>
    <w:multiLevelType w:val="multilevel"/>
    <w:tmpl w:val="1FF6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B6D36"/>
    <w:multiLevelType w:val="multilevel"/>
    <w:tmpl w:val="F39E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80F09"/>
    <w:multiLevelType w:val="multilevel"/>
    <w:tmpl w:val="0110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05AF8"/>
    <w:multiLevelType w:val="multilevel"/>
    <w:tmpl w:val="2FF6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C5A9D"/>
    <w:multiLevelType w:val="hybridMultilevel"/>
    <w:tmpl w:val="1DD0F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41403"/>
    <w:multiLevelType w:val="multilevel"/>
    <w:tmpl w:val="D90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80B9D"/>
    <w:multiLevelType w:val="multilevel"/>
    <w:tmpl w:val="7DC0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1816B6"/>
    <w:multiLevelType w:val="hybridMultilevel"/>
    <w:tmpl w:val="4154899E"/>
    <w:lvl w:ilvl="0" w:tplc="79205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32F63"/>
    <w:multiLevelType w:val="hybridMultilevel"/>
    <w:tmpl w:val="E02CBB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A58E1"/>
    <w:multiLevelType w:val="multilevel"/>
    <w:tmpl w:val="0B92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F2656"/>
    <w:multiLevelType w:val="multilevel"/>
    <w:tmpl w:val="CCF8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714B8"/>
    <w:multiLevelType w:val="multilevel"/>
    <w:tmpl w:val="F290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880E7D"/>
    <w:multiLevelType w:val="multilevel"/>
    <w:tmpl w:val="12DE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E666C"/>
    <w:multiLevelType w:val="multilevel"/>
    <w:tmpl w:val="253E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696902"/>
    <w:multiLevelType w:val="multilevel"/>
    <w:tmpl w:val="82A8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CA223B"/>
    <w:multiLevelType w:val="multilevel"/>
    <w:tmpl w:val="075A5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FF67FB"/>
    <w:multiLevelType w:val="multilevel"/>
    <w:tmpl w:val="88BE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FF59C8"/>
    <w:multiLevelType w:val="hybridMultilevel"/>
    <w:tmpl w:val="5D8A12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75D7F"/>
    <w:multiLevelType w:val="multilevel"/>
    <w:tmpl w:val="25F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C05E1E"/>
    <w:multiLevelType w:val="multilevel"/>
    <w:tmpl w:val="DCC0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117B44"/>
    <w:multiLevelType w:val="hybridMultilevel"/>
    <w:tmpl w:val="EE722316"/>
    <w:lvl w:ilvl="0" w:tplc="37621AEA">
      <w:start w:val="3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162A40"/>
    <w:multiLevelType w:val="hybridMultilevel"/>
    <w:tmpl w:val="3E7A5D84"/>
    <w:lvl w:ilvl="0" w:tplc="041D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78662ADC"/>
    <w:multiLevelType w:val="hybridMultilevel"/>
    <w:tmpl w:val="7108A9FE"/>
    <w:lvl w:ilvl="0" w:tplc="7AC2D63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691B10"/>
    <w:multiLevelType w:val="multilevel"/>
    <w:tmpl w:val="E78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2D0295"/>
    <w:multiLevelType w:val="multilevel"/>
    <w:tmpl w:val="6984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18"/>
  </w:num>
  <w:num w:numId="5">
    <w:abstractNumId w:val="27"/>
  </w:num>
  <w:num w:numId="6">
    <w:abstractNumId w:val="14"/>
  </w:num>
  <w:num w:numId="7">
    <w:abstractNumId w:val="1"/>
  </w:num>
  <w:num w:numId="8">
    <w:abstractNumId w:val="20"/>
  </w:num>
  <w:num w:numId="9">
    <w:abstractNumId w:val="30"/>
  </w:num>
  <w:num w:numId="10">
    <w:abstractNumId w:val="6"/>
  </w:num>
  <w:num w:numId="11">
    <w:abstractNumId w:val="22"/>
  </w:num>
  <w:num w:numId="12">
    <w:abstractNumId w:val="4"/>
  </w:num>
  <w:num w:numId="13">
    <w:abstractNumId w:val="15"/>
  </w:num>
  <w:num w:numId="14">
    <w:abstractNumId w:val="29"/>
  </w:num>
  <w:num w:numId="15">
    <w:abstractNumId w:val="8"/>
  </w:num>
  <w:num w:numId="16">
    <w:abstractNumId w:val="17"/>
  </w:num>
  <w:num w:numId="17">
    <w:abstractNumId w:val="16"/>
  </w:num>
  <w:num w:numId="18">
    <w:abstractNumId w:val="25"/>
  </w:num>
  <w:num w:numId="19">
    <w:abstractNumId w:val="7"/>
  </w:num>
  <w:num w:numId="20">
    <w:abstractNumId w:val="19"/>
  </w:num>
  <w:num w:numId="21">
    <w:abstractNumId w:val="9"/>
  </w:num>
  <w:num w:numId="22">
    <w:abstractNumId w:val="11"/>
  </w:num>
  <w:num w:numId="23">
    <w:abstractNumId w:val="5"/>
  </w:num>
  <w:num w:numId="24">
    <w:abstractNumId w:val="12"/>
  </w:num>
  <w:num w:numId="25">
    <w:abstractNumId w:val="28"/>
  </w:num>
  <w:num w:numId="26">
    <w:abstractNumId w:val="13"/>
  </w:num>
  <w:num w:numId="27">
    <w:abstractNumId w:val="21"/>
  </w:num>
  <w:num w:numId="28">
    <w:abstractNumId w:val="3"/>
  </w:num>
  <w:num w:numId="29">
    <w:abstractNumId w:val="26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99"/>
    <w:rsid w:val="00003A6B"/>
    <w:rsid w:val="00032D33"/>
    <w:rsid w:val="00033907"/>
    <w:rsid w:val="00095343"/>
    <w:rsid w:val="00123682"/>
    <w:rsid w:val="00132AA2"/>
    <w:rsid w:val="00196656"/>
    <w:rsid w:val="001F4EBC"/>
    <w:rsid w:val="00231430"/>
    <w:rsid w:val="0023354C"/>
    <w:rsid w:val="00263FF0"/>
    <w:rsid w:val="00277E41"/>
    <w:rsid w:val="002F66CB"/>
    <w:rsid w:val="00302AFE"/>
    <w:rsid w:val="00330810"/>
    <w:rsid w:val="00392809"/>
    <w:rsid w:val="003F0B56"/>
    <w:rsid w:val="004052B5"/>
    <w:rsid w:val="00462559"/>
    <w:rsid w:val="00477E3F"/>
    <w:rsid w:val="004B70DB"/>
    <w:rsid w:val="00513BA4"/>
    <w:rsid w:val="00531FA1"/>
    <w:rsid w:val="00543550"/>
    <w:rsid w:val="00592784"/>
    <w:rsid w:val="005B59F1"/>
    <w:rsid w:val="005F3D29"/>
    <w:rsid w:val="005F3D8D"/>
    <w:rsid w:val="00607061"/>
    <w:rsid w:val="00636F9F"/>
    <w:rsid w:val="00651DFC"/>
    <w:rsid w:val="0069210C"/>
    <w:rsid w:val="0072260D"/>
    <w:rsid w:val="00752383"/>
    <w:rsid w:val="0075268F"/>
    <w:rsid w:val="00752A62"/>
    <w:rsid w:val="00782699"/>
    <w:rsid w:val="007C316D"/>
    <w:rsid w:val="00834413"/>
    <w:rsid w:val="00837060"/>
    <w:rsid w:val="008A6EDB"/>
    <w:rsid w:val="008B7653"/>
    <w:rsid w:val="009E4529"/>
    <w:rsid w:val="00A73B5E"/>
    <w:rsid w:val="00AD1952"/>
    <w:rsid w:val="00B06EB8"/>
    <w:rsid w:val="00B32264"/>
    <w:rsid w:val="00B777AA"/>
    <w:rsid w:val="00BB492D"/>
    <w:rsid w:val="00C01023"/>
    <w:rsid w:val="00C133E5"/>
    <w:rsid w:val="00C15958"/>
    <w:rsid w:val="00C8429A"/>
    <w:rsid w:val="00CC074F"/>
    <w:rsid w:val="00CC1B35"/>
    <w:rsid w:val="00CE663D"/>
    <w:rsid w:val="00D0643B"/>
    <w:rsid w:val="00DA3CDC"/>
    <w:rsid w:val="00DC00FA"/>
    <w:rsid w:val="00DD26F0"/>
    <w:rsid w:val="00E67FDA"/>
    <w:rsid w:val="00E94BFF"/>
    <w:rsid w:val="00EC2139"/>
    <w:rsid w:val="00EE6E08"/>
    <w:rsid w:val="00F03F7D"/>
    <w:rsid w:val="00FA64DE"/>
    <w:rsid w:val="00FC5239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37F0CF"/>
  <w15:chartTrackingRefBased/>
  <w15:docId w15:val="{20C32FE0-A292-4137-92E3-0EBA6275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C1B3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F3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334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9280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0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7061"/>
  </w:style>
  <w:style w:type="paragraph" w:styleId="Sidfot">
    <w:name w:val="footer"/>
    <w:basedOn w:val="Normal"/>
    <w:link w:val="SidfotChar"/>
    <w:uiPriority w:val="99"/>
    <w:unhideWhenUsed/>
    <w:rsid w:val="0060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7061"/>
  </w:style>
  <w:style w:type="character" w:customStyle="1" w:styleId="Rubrik1Char">
    <w:name w:val="Rubrik 1 Char"/>
    <w:basedOn w:val="Standardstycketeckensnitt"/>
    <w:link w:val="Rubrik1"/>
    <w:uiPriority w:val="9"/>
    <w:rsid w:val="00CC1B35"/>
    <w:rPr>
      <w:rFonts w:asciiTheme="majorHAnsi" w:eastAsiaTheme="majorEastAsia" w:hAnsiTheme="majorHAnsi" w:cstheme="majorBidi"/>
      <w:b/>
      <w:sz w:val="32"/>
      <w:szCs w:val="32"/>
    </w:rPr>
  </w:style>
  <w:style w:type="table" w:styleId="Tabellrutnt">
    <w:name w:val="Table Grid"/>
    <w:basedOn w:val="Normaltabell"/>
    <w:uiPriority w:val="39"/>
    <w:rsid w:val="005B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D1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924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6</cp:revision>
  <cp:lastPrinted>2020-01-15T07:44:00Z</cp:lastPrinted>
  <dcterms:created xsi:type="dcterms:W3CDTF">2020-01-16T13:42:00Z</dcterms:created>
  <dcterms:modified xsi:type="dcterms:W3CDTF">2020-06-02T11:32:00Z</dcterms:modified>
</cp:coreProperties>
</file>